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4DE" w:rsidRPr="00471836" w:rsidRDefault="00DC64DE" w:rsidP="00DC64DE">
      <w:pPr>
        <w:spacing w:after="0" w:line="240" w:lineRule="auto"/>
        <w:ind w:left="3540"/>
        <w:rPr>
          <w:rFonts w:ascii="Arial Black" w:hAnsi="Arial Black"/>
          <w:b/>
          <w:sz w:val="72"/>
          <w:szCs w:val="72"/>
        </w:rPr>
      </w:pPr>
      <w:proofErr w:type="gramStart"/>
      <w:r>
        <w:rPr>
          <w:rFonts w:ascii="Arial Black" w:hAnsi="Arial Black"/>
          <w:b/>
          <w:sz w:val="72"/>
          <w:szCs w:val="72"/>
        </w:rPr>
        <w:t>D</w:t>
      </w:r>
      <w:r w:rsidRPr="00471836">
        <w:rPr>
          <w:rFonts w:ascii="Arial Black" w:hAnsi="Arial Black"/>
          <w:b/>
          <w:sz w:val="72"/>
          <w:szCs w:val="72"/>
        </w:rPr>
        <w:t>.</w:t>
      </w:r>
      <w:r w:rsidR="00716F9B">
        <w:rPr>
          <w:rFonts w:ascii="Arial Black" w:hAnsi="Arial Black"/>
          <w:b/>
          <w:sz w:val="72"/>
          <w:szCs w:val="72"/>
        </w:rPr>
        <w:t>6</w:t>
      </w:r>
      <w:proofErr w:type="gramEnd"/>
    </w:p>
    <w:p w:rsidR="00DC64DE" w:rsidRPr="00DC64DE" w:rsidRDefault="00DC64DE" w:rsidP="00DC64DE">
      <w:pPr>
        <w:spacing w:after="0" w:line="240" w:lineRule="auto"/>
        <w:ind w:left="3540"/>
        <w:rPr>
          <w:rFonts w:ascii="Arial Narrow" w:hAnsi="Arial Narrow"/>
          <w:b/>
          <w:sz w:val="48"/>
          <w:szCs w:val="48"/>
        </w:rPr>
      </w:pPr>
      <w:r w:rsidRPr="00DC64DE">
        <w:rPr>
          <w:rFonts w:ascii="Arial Narrow" w:hAnsi="Arial Narrow"/>
          <w:b/>
          <w:sz w:val="48"/>
          <w:szCs w:val="48"/>
        </w:rPr>
        <w:t>POŽÁRNĚ BEZPEČNOSTNÍ ŘEŠENÍ</w:t>
      </w:r>
    </w:p>
    <w:p w:rsidR="00DC64DE" w:rsidRDefault="00DC64DE" w:rsidP="00DC64DE">
      <w:pPr>
        <w:spacing w:after="0" w:line="240" w:lineRule="auto"/>
        <w:ind w:left="3540"/>
        <w:rPr>
          <w:b/>
          <w:sz w:val="48"/>
          <w:szCs w:val="48"/>
        </w:rPr>
      </w:pPr>
    </w:p>
    <w:p w:rsidR="00DC64DE" w:rsidRDefault="00DC64DE" w:rsidP="00DC64DE">
      <w:pPr>
        <w:spacing w:after="0" w:line="240" w:lineRule="auto"/>
        <w:ind w:left="3540"/>
        <w:rPr>
          <w:b/>
          <w:sz w:val="48"/>
          <w:szCs w:val="48"/>
        </w:rPr>
      </w:pPr>
    </w:p>
    <w:p w:rsidR="00DC64DE" w:rsidRDefault="00DC64DE" w:rsidP="00DC64DE">
      <w:pPr>
        <w:spacing w:after="0" w:line="240" w:lineRule="auto"/>
        <w:ind w:left="3540"/>
        <w:rPr>
          <w:b/>
          <w:sz w:val="48"/>
          <w:szCs w:val="48"/>
        </w:rPr>
      </w:pPr>
    </w:p>
    <w:p w:rsidR="00DC64DE" w:rsidRDefault="00DC64DE" w:rsidP="00DC64DE">
      <w:pPr>
        <w:spacing w:after="0" w:line="240" w:lineRule="auto"/>
        <w:ind w:left="3540"/>
        <w:rPr>
          <w:b/>
          <w:sz w:val="48"/>
          <w:szCs w:val="48"/>
        </w:rPr>
      </w:pPr>
    </w:p>
    <w:p w:rsidR="00DC64DE" w:rsidRDefault="00DC64DE" w:rsidP="00DC64DE">
      <w:pPr>
        <w:spacing w:after="0" w:line="240" w:lineRule="auto"/>
        <w:ind w:left="3540"/>
        <w:rPr>
          <w:b/>
          <w:sz w:val="48"/>
          <w:szCs w:val="48"/>
        </w:rPr>
      </w:pPr>
    </w:p>
    <w:p w:rsidR="00DC64DE" w:rsidRDefault="00DC64DE" w:rsidP="00DC64DE">
      <w:pPr>
        <w:spacing w:after="0" w:line="240" w:lineRule="auto"/>
        <w:rPr>
          <w:b/>
          <w:sz w:val="48"/>
          <w:szCs w:val="48"/>
        </w:rPr>
      </w:pPr>
    </w:p>
    <w:p w:rsidR="00DC64DE" w:rsidRDefault="00DC64DE" w:rsidP="00DC64DE">
      <w:pPr>
        <w:spacing w:after="0" w:line="240" w:lineRule="auto"/>
        <w:rPr>
          <w:b/>
          <w:sz w:val="48"/>
          <w:szCs w:val="48"/>
        </w:rPr>
      </w:pPr>
    </w:p>
    <w:p w:rsidR="00DC64DE" w:rsidRDefault="00DC64DE" w:rsidP="00DC64DE">
      <w:pPr>
        <w:spacing w:after="0" w:line="240" w:lineRule="auto"/>
        <w:rPr>
          <w:b/>
          <w:sz w:val="48"/>
          <w:szCs w:val="48"/>
        </w:rPr>
      </w:pPr>
    </w:p>
    <w:p w:rsidR="00DC64DE" w:rsidRDefault="00DC64DE" w:rsidP="00DC64DE">
      <w:pPr>
        <w:spacing w:after="0" w:line="240" w:lineRule="auto"/>
        <w:rPr>
          <w:b/>
          <w:sz w:val="48"/>
          <w:szCs w:val="48"/>
        </w:rPr>
      </w:pPr>
    </w:p>
    <w:p w:rsidR="00DC64DE" w:rsidRDefault="00DC64DE" w:rsidP="00DC64DE">
      <w:pPr>
        <w:spacing w:after="0" w:line="240" w:lineRule="auto"/>
        <w:rPr>
          <w:b/>
          <w:sz w:val="48"/>
          <w:szCs w:val="48"/>
        </w:rPr>
      </w:pPr>
    </w:p>
    <w:p w:rsidR="00DC64DE" w:rsidRDefault="00DC64DE" w:rsidP="00DC64DE">
      <w:pPr>
        <w:spacing w:after="0" w:line="240" w:lineRule="auto"/>
        <w:rPr>
          <w:b/>
          <w:sz w:val="48"/>
          <w:szCs w:val="48"/>
        </w:rPr>
      </w:pPr>
    </w:p>
    <w:p w:rsidR="00DC64DE" w:rsidRDefault="00FA37D8" w:rsidP="00DC64DE">
      <w:pPr>
        <w:spacing w:after="0" w:line="240" w:lineRule="auto"/>
        <w:ind w:left="3540"/>
        <w:rPr>
          <w:b/>
          <w:sz w:val="48"/>
          <w:szCs w:val="48"/>
        </w:rPr>
      </w:pPr>
      <w:r>
        <w:rPr>
          <w:b/>
          <w:sz w:val="48"/>
          <w:szCs w:val="48"/>
        </w:rPr>
        <w:t>VÍTĚZNÁ</w:t>
      </w:r>
      <w:r w:rsidR="00DC64DE">
        <w:rPr>
          <w:b/>
          <w:sz w:val="48"/>
          <w:szCs w:val="48"/>
        </w:rPr>
        <w:t xml:space="preserve"> </w:t>
      </w:r>
      <w:r>
        <w:rPr>
          <w:b/>
          <w:sz w:val="48"/>
          <w:szCs w:val="48"/>
        </w:rPr>
        <w:t>531</w:t>
      </w:r>
      <w:r w:rsidR="00DC64DE">
        <w:rPr>
          <w:b/>
          <w:sz w:val="48"/>
          <w:szCs w:val="48"/>
        </w:rPr>
        <w:t>/1</w:t>
      </w:r>
      <w:r>
        <w:rPr>
          <w:b/>
          <w:sz w:val="48"/>
          <w:szCs w:val="48"/>
        </w:rPr>
        <w:t>3</w:t>
      </w:r>
      <w:r w:rsidR="00DC64DE">
        <w:rPr>
          <w:b/>
          <w:sz w:val="48"/>
          <w:szCs w:val="48"/>
        </w:rPr>
        <w:t xml:space="preserve">  PRAHA 5</w:t>
      </w:r>
    </w:p>
    <w:p w:rsidR="00DC64DE" w:rsidRPr="00471836" w:rsidRDefault="00DC64DE" w:rsidP="00DC64DE">
      <w:pPr>
        <w:spacing w:after="0" w:line="240" w:lineRule="auto"/>
        <w:rPr>
          <w:b/>
          <w:sz w:val="32"/>
          <w:szCs w:val="32"/>
        </w:rPr>
      </w:pPr>
      <w:r>
        <w:tab/>
      </w:r>
      <w:r>
        <w:tab/>
      </w:r>
      <w:r>
        <w:tab/>
      </w:r>
      <w:r>
        <w:tab/>
      </w:r>
      <w:r>
        <w:tab/>
      </w:r>
      <w:r w:rsidRPr="00471836">
        <w:rPr>
          <w:b/>
          <w:sz w:val="32"/>
          <w:szCs w:val="32"/>
        </w:rPr>
        <w:t xml:space="preserve">UDRŽOVACÍ PRÁCE A STAVEBNÍ ÚPRAVY </w:t>
      </w:r>
    </w:p>
    <w:p w:rsidR="00DC64DE" w:rsidRPr="00471836" w:rsidRDefault="00DC64DE" w:rsidP="00DC64DE">
      <w:pPr>
        <w:spacing w:after="0" w:line="240" w:lineRule="auto"/>
        <w:ind w:left="2832" w:firstLine="708"/>
        <w:rPr>
          <w:b/>
          <w:sz w:val="32"/>
          <w:szCs w:val="32"/>
        </w:rPr>
      </w:pPr>
      <w:r w:rsidRPr="00471836">
        <w:rPr>
          <w:b/>
          <w:sz w:val="32"/>
          <w:szCs w:val="32"/>
        </w:rPr>
        <w:t xml:space="preserve">BYTU </w:t>
      </w:r>
      <w:proofErr w:type="gramStart"/>
      <w:r w:rsidRPr="00471836">
        <w:rPr>
          <w:b/>
          <w:sz w:val="32"/>
          <w:szCs w:val="32"/>
        </w:rPr>
        <w:t>č.</w:t>
      </w:r>
      <w:r w:rsidR="00A07A51">
        <w:rPr>
          <w:rFonts w:ascii="Arial Black" w:hAnsi="Arial Black"/>
          <w:b/>
          <w:sz w:val="32"/>
          <w:szCs w:val="32"/>
        </w:rPr>
        <w:t>4</w:t>
      </w:r>
      <w:r w:rsidR="00FA37D8">
        <w:rPr>
          <w:rFonts w:ascii="Arial Black" w:hAnsi="Arial Black"/>
          <w:b/>
          <w:sz w:val="32"/>
          <w:szCs w:val="32"/>
        </w:rPr>
        <w:t xml:space="preserve"> </w:t>
      </w:r>
      <w:r w:rsidR="00FA37D8" w:rsidRPr="00471836">
        <w:rPr>
          <w:b/>
          <w:sz w:val="32"/>
          <w:szCs w:val="32"/>
        </w:rPr>
        <w:t>V</w:t>
      </w:r>
      <w:r w:rsidR="006616B6">
        <w:rPr>
          <w:b/>
          <w:sz w:val="32"/>
          <w:szCs w:val="32"/>
        </w:rPr>
        <w:t>E</w:t>
      </w:r>
      <w:proofErr w:type="gramEnd"/>
      <w:r>
        <w:rPr>
          <w:b/>
          <w:sz w:val="32"/>
          <w:szCs w:val="32"/>
        </w:rPr>
        <w:t xml:space="preserve"> </w:t>
      </w:r>
      <w:r w:rsidR="00A07A51">
        <w:rPr>
          <w:b/>
          <w:sz w:val="32"/>
          <w:szCs w:val="32"/>
        </w:rPr>
        <w:t>2</w:t>
      </w:r>
      <w:r w:rsidRPr="00471836">
        <w:rPr>
          <w:b/>
          <w:sz w:val="32"/>
          <w:szCs w:val="32"/>
        </w:rPr>
        <w:t>.NP</w:t>
      </w:r>
    </w:p>
    <w:p w:rsidR="00DC64DE" w:rsidRDefault="00DC64DE" w:rsidP="00DC64DE">
      <w:pPr>
        <w:spacing w:after="0" w:line="240" w:lineRule="auto"/>
      </w:pPr>
    </w:p>
    <w:p w:rsidR="00DC64DE" w:rsidRDefault="00DC64DE" w:rsidP="00DC64DE">
      <w:pPr>
        <w:spacing w:after="0"/>
        <w:ind w:left="2832" w:firstLine="708"/>
      </w:pPr>
      <w:r>
        <w:t>INVESTOR</w:t>
      </w:r>
      <w:r>
        <w:tab/>
        <w:t>Městská část Praha 5</w:t>
      </w:r>
    </w:p>
    <w:p w:rsidR="00DC64DE" w:rsidRDefault="00DC64DE" w:rsidP="00DC64D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Náměstí 14.října 4, 150 00, Praha 5</w:t>
      </w:r>
    </w:p>
    <w:p w:rsidR="00DC64DE" w:rsidRDefault="00DC64DE" w:rsidP="00DC64DE">
      <w:pPr>
        <w:spacing w:after="0"/>
        <w:ind w:left="1416" w:firstLine="708"/>
      </w:pPr>
      <w:r>
        <w:tab/>
      </w:r>
      <w:r>
        <w:tab/>
      </w:r>
      <w:r>
        <w:tab/>
      </w:r>
      <w:r>
        <w:tab/>
        <w:t xml:space="preserve">zastoupená obchodní </w:t>
      </w:r>
      <w:proofErr w:type="gramStart"/>
      <w:r>
        <w:t>společností :</w:t>
      </w:r>
      <w:proofErr w:type="gramEnd"/>
    </w:p>
    <w:p w:rsidR="00DC64DE" w:rsidRDefault="00DC64DE" w:rsidP="00DC64D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CENTRA a.s.</w:t>
      </w:r>
    </w:p>
    <w:p w:rsidR="00DC64DE" w:rsidRDefault="00DC64DE" w:rsidP="00DC64DE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Plzeňská 3185/5b, 150 00, Praha 5</w:t>
      </w:r>
    </w:p>
    <w:p w:rsidR="00DC64DE" w:rsidRDefault="00DC64DE" w:rsidP="00DC64DE">
      <w:pPr>
        <w:spacing w:after="0" w:line="240" w:lineRule="auto"/>
      </w:pPr>
    </w:p>
    <w:p w:rsidR="00DC64DE" w:rsidRDefault="00DC64DE" w:rsidP="00DC64DE">
      <w:pPr>
        <w:spacing w:after="0"/>
      </w:pPr>
      <w:r>
        <w:tab/>
      </w:r>
      <w:r>
        <w:tab/>
      </w:r>
      <w:r>
        <w:tab/>
      </w:r>
      <w:r>
        <w:tab/>
      </w:r>
      <w:r>
        <w:tab/>
        <w:t>PROJEKTANT</w:t>
      </w:r>
      <w:r>
        <w:tab/>
        <w:t>PATA&amp;FRYDECKÝ architekti s.r.o</w:t>
      </w:r>
    </w:p>
    <w:p w:rsidR="00DC64DE" w:rsidRDefault="00DC64DE" w:rsidP="00DC64D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Ing.arch</w:t>
      </w:r>
      <w:proofErr w:type="spellEnd"/>
      <w:r>
        <w:t>. Frydecký Václav   ČKA 213</w:t>
      </w:r>
    </w:p>
    <w:p w:rsidR="00DC64DE" w:rsidRDefault="00DC64DE" w:rsidP="00DC64DE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 železné lávky 8, 118 00, Praha 1</w:t>
      </w:r>
    </w:p>
    <w:p w:rsidR="00DC64DE" w:rsidRDefault="00DC64DE" w:rsidP="00DC64DE">
      <w:pPr>
        <w:spacing w:after="0" w:line="240" w:lineRule="auto"/>
      </w:pPr>
    </w:p>
    <w:p w:rsidR="00DC64DE" w:rsidRDefault="00DC64DE" w:rsidP="00DC64DE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  <w:t>DATUM</w:t>
      </w:r>
      <w:r>
        <w:tab/>
      </w:r>
      <w:r>
        <w:tab/>
      </w:r>
      <w:r w:rsidR="00FA37D8">
        <w:t>0</w:t>
      </w:r>
      <w:r w:rsidR="00EB778F">
        <w:t>7</w:t>
      </w:r>
      <w:r w:rsidR="00FA37D8">
        <w:t xml:space="preserve"> 2018</w:t>
      </w:r>
    </w:p>
    <w:p w:rsidR="00DC64DE" w:rsidRDefault="00DC64DE">
      <w:pPr>
        <w:spacing w:after="160" w:line="259" w:lineRule="auto"/>
      </w:pPr>
      <w:r>
        <w:br w:type="page"/>
      </w:r>
    </w:p>
    <w:p w:rsidR="00DC64DE" w:rsidRDefault="00DC64DE" w:rsidP="00DC64DE">
      <w:pPr>
        <w:spacing w:after="0" w:line="240" w:lineRule="auto"/>
        <w:rPr>
          <w:b/>
        </w:rPr>
      </w:pPr>
      <w:r w:rsidRPr="00DC64DE">
        <w:rPr>
          <w:b/>
        </w:rPr>
        <w:lastRenderedPageBreak/>
        <w:t>ÚVOD</w:t>
      </w:r>
    </w:p>
    <w:p w:rsidR="00E130FB" w:rsidRPr="00DC64DE" w:rsidRDefault="00E130FB" w:rsidP="00DC64DE">
      <w:pPr>
        <w:spacing w:after="0" w:line="240" w:lineRule="auto"/>
        <w:rPr>
          <w:b/>
        </w:rPr>
      </w:pPr>
    </w:p>
    <w:p w:rsidR="00DC64DE" w:rsidRDefault="00DC64DE" w:rsidP="00DC64DE">
      <w:pPr>
        <w:spacing w:after="0" w:line="240" w:lineRule="auto"/>
      </w:pPr>
      <w:r>
        <w:t xml:space="preserve">Akce: </w:t>
      </w:r>
      <w:r>
        <w:tab/>
      </w:r>
      <w:r>
        <w:tab/>
        <w:t>udržovací práce a stavební úpravy bytu č.</w:t>
      </w:r>
      <w:r w:rsidR="006616B6">
        <w:t>13/2</w:t>
      </w:r>
    </w:p>
    <w:p w:rsidR="00E130FB" w:rsidRDefault="00DC64DE" w:rsidP="00DC64DE">
      <w:pPr>
        <w:spacing w:after="0" w:line="240" w:lineRule="auto"/>
      </w:pPr>
      <w:r>
        <w:t xml:space="preserve">Místo: </w:t>
      </w:r>
      <w:r>
        <w:tab/>
      </w:r>
      <w:r>
        <w:tab/>
      </w:r>
      <w:r w:rsidR="00FA37D8">
        <w:t>VÍTĚZNÁ 531/13</w:t>
      </w:r>
      <w:r w:rsidRPr="00DC64DE">
        <w:t xml:space="preserve">  PRAHA 5</w:t>
      </w:r>
    </w:p>
    <w:p w:rsidR="00DC64DE" w:rsidRDefault="00DC64DE" w:rsidP="00DC64DE">
      <w:pPr>
        <w:spacing w:after="0" w:line="240" w:lineRule="auto"/>
      </w:pPr>
      <w:r>
        <w:t xml:space="preserve">Stupeň: </w:t>
      </w:r>
      <w:r>
        <w:tab/>
        <w:t xml:space="preserve">dokumentace pro stavební </w:t>
      </w:r>
      <w:r w:rsidR="00E130FB">
        <w:t>ohlášení</w:t>
      </w:r>
    </w:p>
    <w:p w:rsidR="00DC64DE" w:rsidRDefault="00DC64DE" w:rsidP="00DC64DE">
      <w:pPr>
        <w:spacing w:after="0" w:line="240" w:lineRule="auto"/>
      </w:pPr>
    </w:p>
    <w:p w:rsidR="00DC64DE" w:rsidRDefault="00DC64DE" w:rsidP="00DC64DE">
      <w:pPr>
        <w:spacing w:after="0" w:line="240" w:lineRule="auto"/>
      </w:pPr>
    </w:p>
    <w:p w:rsidR="00DC64DE" w:rsidRPr="00E130FB" w:rsidRDefault="00DC64DE" w:rsidP="00DC64DE">
      <w:pPr>
        <w:spacing w:after="0" w:line="240" w:lineRule="auto"/>
        <w:rPr>
          <w:b/>
        </w:rPr>
      </w:pPr>
      <w:r w:rsidRPr="00E130FB">
        <w:rPr>
          <w:b/>
        </w:rPr>
        <w:t>A) SEZNAM POUŽITÝCH PODKLADŮ PRO ZPRACOVÁNÍ</w:t>
      </w:r>
    </w:p>
    <w:p w:rsidR="00105819" w:rsidRDefault="00105819" w:rsidP="00105819">
      <w:pPr>
        <w:pStyle w:val="Bezmezer"/>
        <w:rPr>
          <w:rFonts w:ascii="Calibri" w:hAnsi="Calibri"/>
          <w:color w:val="FF0000"/>
        </w:rPr>
      </w:pPr>
    </w:p>
    <w:p w:rsidR="00105819" w:rsidRPr="006A7F44" w:rsidRDefault="00105819" w:rsidP="00105819">
      <w:pPr>
        <w:pStyle w:val="Bezmezer"/>
        <w:rPr>
          <w:rFonts w:ascii="Calibri" w:hAnsi="Calibri"/>
        </w:rPr>
      </w:pPr>
      <w:r w:rsidRPr="006A7F44">
        <w:rPr>
          <w:rFonts w:ascii="Calibri" w:hAnsi="Calibri"/>
        </w:rPr>
        <w:t>Zákon č. 133/1985 sb., - zákon o požární ochraně ve znění pozdějších předpisů.</w:t>
      </w:r>
    </w:p>
    <w:p w:rsidR="00DC64DE" w:rsidRPr="006A7F44" w:rsidRDefault="00DC64DE" w:rsidP="00DC64DE">
      <w:pPr>
        <w:spacing w:after="0" w:line="240" w:lineRule="auto"/>
      </w:pPr>
      <w:r w:rsidRPr="006A7F44">
        <w:t>Vyhláška č. 23/2008 Sb. resp. 261/2011, o technických podmínkách požární ochrany staveb;</w:t>
      </w:r>
    </w:p>
    <w:p w:rsidR="00105819" w:rsidRPr="006A7F44" w:rsidRDefault="00DC64DE" w:rsidP="00105819">
      <w:pPr>
        <w:spacing w:after="0" w:line="240" w:lineRule="auto"/>
        <w:rPr>
          <w:rFonts w:ascii="Calibri" w:hAnsi="Calibri"/>
        </w:rPr>
      </w:pPr>
      <w:r w:rsidRPr="006A7F44">
        <w:t>Vyhláška č. 246/2001 Sb., o stanovení podmínek požární bezpečnosti a výkonu státního požárního dozoru</w:t>
      </w:r>
      <w:r w:rsidR="00105819" w:rsidRPr="006A7F44">
        <w:t xml:space="preserve"> </w:t>
      </w:r>
      <w:r w:rsidRPr="006A7F44">
        <w:t>(vyhláška o požární prevenci);</w:t>
      </w:r>
      <w:r w:rsidR="00105819" w:rsidRPr="006A7F44">
        <w:rPr>
          <w:rFonts w:ascii="Calibri" w:hAnsi="Calibri"/>
        </w:rPr>
        <w:t xml:space="preserve"> </w:t>
      </w:r>
    </w:p>
    <w:p w:rsidR="00105819" w:rsidRPr="006A7F44" w:rsidRDefault="00105819" w:rsidP="00105819">
      <w:pPr>
        <w:pStyle w:val="Bezmezer"/>
        <w:rPr>
          <w:rFonts w:ascii="Calibri" w:hAnsi="Calibri"/>
        </w:rPr>
      </w:pPr>
      <w:r w:rsidRPr="006A7F44">
        <w:rPr>
          <w:rFonts w:ascii="Calibri" w:hAnsi="Calibri"/>
        </w:rPr>
        <w:t>Vyhláška č. 268/2009 Sb. o technických požadavcích na stavby ve znění pozdějších předpisů</w:t>
      </w:r>
    </w:p>
    <w:p w:rsidR="00DC64DE" w:rsidRPr="006A7F44" w:rsidRDefault="00DC64DE" w:rsidP="00DC64DE">
      <w:pPr>
        <w:spacing w:after="0" w:line="240" w:lineRule="auto"/>
      </w:pPr>
      <w:r w:rsidRPr="006A7F44">
        <w:t>ČSN 73 0833 – Požární bezpečnost staveb. Objekty pro bydlení a ubytování;</w:t>
      </w:r>
    </w:p>
    <w:p w:rsidR="00DC64DE" w:rsidRPr="006A7F44" w:rsidRDefault="00DC64DE" w:rsidP="00DC64DE">
      <w:pPr>
        <w:spacing w:after="0" w:line="240" w:lineRule="auto"/>
      </w:pPr>
      <w:r w:rsidRPr="006A7F44">
        <w:t>ČSN 73 0834 – Požární bezpečnost staveb. Změny staveb;</w:t>
      </w:r>
    </w:p>
    <w:p w:rsidR="00DC64DE" w:rsidRPr="006A7F44" w:rsidRDefault="00DC64DE" w:rsidP="00DC64DE">
      <w:pPr>
        <w:spacing w:after="0" w:line="240" w:lineRule="auto"/>
      </w:pPr>
      <w:r w:rsidRPr="006A7F44">
        <w:t>ČSN 73 0810 – Požární bezpečnost staveb. Společné ustanovení;</w:t>
      </w:r>
    </w:p>
    <w:p w:rsidR="00DB0843" w:rsidRPr="006A7F44" w:rsidRDefault="00DB0843" w:rsidP="00DB0843">
      <w:pPr>
        <w:pStyle w:val="Bezmezer"/>
        <w:jc w:val="left"/>
        <w:rPr>
          <w:rFonts w:ascii="Calibri" w:hAnsi="Calibri"/>
        </w:rPr>
      </w:pPr>
      <w:r w:rsidRPr="006A7F44">
        <w:rPr>
          <w:rFonts w:ascii="Calibri" w:hAnsi="Calibri"/>
        </w:rPr>
        <w:t>ČSN 73 0802 – Požární bezpečnost staveb – Nevýrobní objekty</w:t>
      </w:r>
    </w:p>
    <w:p w:rsidR="00DB0843" w:rsidRPr="006A7F44" w:rsidRDefault="00DB0843" w:rsidP="00DB0843">
      <w:pPr>
        <w:pStyle w:val="Bezmezer"/>
        <w:rPr>
          <w:rFonts w:ascii="Calibri" w:hAnsi="Calibri"/>
        </w:rPr>
      </w:pPr>
      <w:r w:rsidRPr="006A7F44">
        <w:rPr>
          <w:rFonts w:ascii="Calibri" w:hAnsi="Calibri"/>
        </w:rPr>
        <w:t>Další normy a předpisy týkající se této problematiky.</w:t>
      </w:r>
    </w:p>
    <w:p w:rsidR="00105819" w:rsidRDefault="00105819" w:rsidP="00105819">
      <w:pPr>
        <w:spacing w:after="0" w:line="240" w:lineRule="auto"/>
      </w:pPr>
      <w:r>
        <w:t>Podklady: - Architektonicko-stavební část projektu</w:t>
      </w:r>
    </w:p>
    <w:p w:rsidR="00DB0843" w:rsidRDefault="00DB0843" w:rsidP="00DC64DE">
      <w:pPr>
        <w:spacing w:after="0" w:line="240" w:lineRule="auto"/>
      </w:pPr>
    </w:p>
    <w:p w:rsidR="00E130FB" w:rsidRDefault="00E130FB" w:rsidP="00DC64DE">
      <w:pPr>
        <w:spacing w:after="0" w:line="240" w:lineRule="auto"/>
      </w:pPr>
    </w:p>
    <w:p w:rsidR="00DC64DE" w:rsidRPr="00E130FB" w:rsidRDefault="00DC64DE" w:rsidP="00DC64DE">
      <w:pPr>
        <w:spacing w:after="0" w:line="240" w:lineRule="auto"/>
        <w:rPr>
          <w:b/>
        </w:rPr>
      </w:pPr>
      <w:r w:rsidRPr="00E130FB">
        <w:rPr>
          <w:b/>
        </w:rPr>
        <w:t>B) STRUČNÝ POPIS STAVBY Z HLEDISKA KONSTRUKCÍ, VÝŠKY A ÚČELU UŽITÍ</w:t>
      </w:r>
    </w:p>
    <w:p w:rsidR="00E130FB" w:rsidRDefault="00E130FB" w:rsidP="00DC64DE">
      <w:pPr>
        <w:spacing w:after="0" w:line="240" w:lineRule="auto"/>
      </w:pPr>
    </w:p>
    <w:p w:rsidR="00105819" w:rsidRPr="00BA504E" w:rsidRDefault="00BA504E" w:rsidP="00BA50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BA504E">
        <w:rPr>
          <w:rFonts w:ascii="Calibri" w:hAnsi="Calibri" w:cs="Calibri"/>
        </w:rPr>
        <w:t xml:space="preserve">Řešený byt se nachází ve 2. NP nemovité kulturní památky „Činžovní dům U Otakara II.“ Vítězná </w:t>
      </w:r>
      <w:proofErr w:type="gramStart"/>
      <w:r w:rsidRPr="00BA504E">
        <w:rPr>
          <w:rFonts w:ascii="Calibri" w:hAnsi="Calibri" w:cs="Calibri"/>
        </w:rPr>
        <w:t>č.p.</w:t>
      </w:r>
      <w:proofErr w:type="gramEnd"/>
      <w:r w:rsidRPr="00BA504E">
        <w:rPr>
          <w:rFonts w:ascii="Calibri" w:hAnsi="Calibri" w:cs="Calibri"/>
        </w:rPr>
        <w:t xml:space="preserve">531 v Praze 5. </w:t>
      </w:r>
      <w:r w:rsidR="00AE718D" w:rsidRPr="00BA504E">
        <w:rPr>
          <w:rFonts w:ascii="Calibri" w:hAnsi="Calibri" w:cs="Calibri"/>
        </w:rPr>
        <w:t>Objekt je třípatrový nájemní pavlačový dům s přízemím v úrovni ulice.</w:t>
      </w:r>
      <w:r w:rsidR="00E74559" w:rsidRPr="00BA504E">
        <w:t xml:space="preserve"> </w:t>
      </w:r>
    </w:p>
    <w:p w:rsidR="00AE718D" w:rsidRPr="00BA504E" w:rsidRDefault="00E74559" w:rsidP="00105819">
      <w:pPr>
        <w:spacing w:after="0" w:line="240" w:lineRule="auto"/>
        <w:rPr>
          <w:rFonts w:ascii="Calibri" w:hAnsi="Calibri" w:cs="Calibri"/>
        </w:rPr>
      </w:pPr>
      <w:r w:rsidRPr="00BA504E">
        <w:t>Dle ČSN 73 0833 je objekt s byty zařazen do skupiny OB2.</w:t>
      </w:r>
      <w:r w:rsidR="00105819" w:rsidRPr="00BA504E">
        <w:t xml:space="preserve"> </w:t>
      </w:r>
      <w:r w:rsidR="00AE718D" w:rsidRPr="00BA504E">
        <w:rPr>
          <w:rFonts w:ascii="Calibri" w:hAnsi="Calibri" w:cs="Calibri"/>
        </w:rPr>
        <w:t>Nedochází ke změně funkce objektu vzhledem k příslušným projektovým normám.</w:t>
      </w:r>
    </w:p>
    <w:p w:rsidR="00DB0843" w:rsidRPr="00BA504E" w:rsidRDefault="00DC64DE" w:rsidP="00DC64DE">
      <w:pPr>
        <w:spacing w:after="0" w:line="240" w:lineRule="auto"/>
      </w:pPr>
      <w:r w:rsidRPr="00BA504E">
        <w:t>Z požárního hlediska má</w:t>
      </w:r>
      <w:r w:rsidR="00D622B5" w:rsidRPr="00BA504E">
        <w:t xml:space="preserve"> </w:t>
      </w:r>
      <w:r w:rsidR="00AE718D" w:rsidRPr="00BA504E">
        <w:t xml:space="preserve">dům </w:t>
      </w:r>
      <w:r w:rsidRPr="00BA504E">
        <w:t xml:space="preserve">1 podzemní a 4 nadzemní podlaží </w:t>
      </w:r>
      <w:r w:rsidR="00DB0843" w:rsidRPr="00BA504E">
        <w:t>a podkroví.</w:t>
      </w:r>
    </w:p>
    <w:p w:rsidR="00DC64DE" w:rsidRPr="00BA504E" w:rsidRDefault="00DC64DE" w:rsidP="00DC64DE">
      <w:pPr>
        <w:spacing w:after="0" w:line="240" w:lineRule="auto"/>
      </w:pPr>
      <w:r w:rsidRPr="00BA504E">
        <w:t xml:space="preserve">Požární výška objektu </w:t>
      </w:r>
      <w:r w:rsidR="00883E13" w:rsidRPr="00BA504E">
        <w:t>h=13,2</w:t>
      </w:r>
      <w:r w:rsidRPr="00BA504E">
        <w:t xml:space="preserve"> m, konstrukce objektu v nadzemní části jsou druhu DP2.</w:t>
      </w:r>
    </w:p>
    <w:p w:rsidR="00CC5824" w:rsidRPr="00C24880" w:rsidRDefault="00CC5824" w:rsidP="00E74559">
      <w:pPr>
        <w:spacing w:after="0" w:line="240" w:lineRule="auto"/>
        <w:rPr>
          <w:rFonts w:ascii="Calibri" w:hAnsi="Calibri" w:cs="Calibri"/>
          <w:color w:val="00B0F0"/>
        </w:rPr>
      </w:pPr>
    </w:p>
    <w:p w:rsidR="00BA504E" w:rsidRDefault="00BA504E" w:rsidP="00BA50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Řešený byt je umístěný ve 2.NP vprostřed pavlače. Byt je tvořen dvěma místnostmi – vstupní předsíní a obytným pokojem. Vstupní předsíň je přístupná z pavlače a nachází se v ní vestavba koupelny, koupelna je od předsíně oddělena sádrokartonovými </w:t>
      </w:r>
      <w:proofErr w:type="spellStart"/>
      <w:r>
        <w:rPr>
          <w:rFonts w:ascii="Calibri" w:hAnsi="Calibri" w:cs="Calibri"/>
        </w:rPr>
        <w:t>polopříčkami</w:t>
      </w:r>
      <w:proofErr w:type="spellEnd"/>
      <w:r>
        <w:rPr>
          <w:rFonts w:ascii="Calibri" w:hAnsi="Calibri" w:cs="Calibri"/>
        </w:rPr>
        <w:t>, které jsou 2400 mm vysoké a jsou uzavřeny podhledem. Obytná místnost směřuje okny do ulice, nachází se zde dřevěná vestavba mezipatra.</w:t>
      </w:r>
    </w:p>
    <w:p w:rsidR="00BA504E" w:rsidRDefault="00BA504E" w:rsidP="00BA50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Dojde k mírné úpravě dispozice. Zvětší se prostor vstupní části předsíně u vchodových dveří, kde vznikne zádveří a prostor pro umístění skříně, a v nice u dveří do vedlejšího pokoje bude umístěná pračka a lednice. Koupelna s WC bude vyčleněna z předsíně a bude odvětrána nuceně na fasádu. Kuchyně bude součástí obytného pokoje.</w:t>
      </w:r>
    </w:p>
    <w:p w:rsidR="00BA504E" w:rsidRPr="00E65E5D" w:rsidRDefault="00BA504E" w:rsidP="00BA50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E65E5D">
        <w:rPr>
          <w:rFonts w:ascii="Calibri" w:hAnsi="Calibri" w:cs="Calibri"/>
        </w:rPr>
        <w:t>Podlaha bude rekonstruována. Na stávající násyp bude položena nová suchá podlaha z podlahových desek s finální nášlapnou krytinou tvořenou vlýskami a keramickou dlažbou.</w:t>
      </w:r>
    </w:p>
    <w:p w:rsidR="00BA504E" w:rsidRPr="0063485C" w:rsidRDefault="00BA504E" w:rsidP="00BA50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63485C">
        <w:rPr>
          <w:rFonts w:ascii="Calibri" w:hAnsi="Calibri" w:cs="Calibri"/>
        </w:rPr>
        <w:t>Budou zřízeny nové elektrorozvody</w:t>
      </w:r>
      <w:r>
        <w:rPr>
          <w:rFonts w:ascii="Calibri" w:hAnsi="Calibri" w:cs="Calibri"/>
        </w:rPr>
        <w:t>,</w:t>
      </w:r>
      <w:r w:rsidRPr="0063485C">
        <w:rPr>
          <w:rFonts w:ascii="Calibri" w:hAnsi="Calibri" w:cs="Calibri"/>
        </w:rPr>
        <w:t xml:space="preserve"> opraveny omítky stěn a stropů a byt bude vymalován.</w:t>
      </w:r>
    </w:p>
    <w:p w:rsidR="00BA504E" w:rsidRPr="0063485C" w:rsidRDefault="00BA504E" w:rsidP="00BA50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63485C">
        <w:rPr>
          <w:rFonts w:ascii="Calibri" w:hAnsi="Calibri" w:cs="Calibri"/>
        </w:rPr>
        <w:t>Byt bude doplněn kuchyňskou linkou s cirkulační digestoří</w:t>
      </w:r>
    </w:p>
    <w:p w:rsidR="00BA504E" w:rsidRPr="0056412E" w:rsidRDefault="00BA504E" w:rsidP="00BA50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56412E">
        <w:rPr>
          <w:rFonts w:ascii="Calibri" w:hAnsi="Calibri" w:cs="Calibri"/>
        </w:rPr>
        <w:t>Vytápění bude zajišťovat plynový kotel s bojlerem, sestava bude umístěna v rohu obytné místnosti ve skříni. Kotel bude odkouřen komínovým sopouchem nad střechu.</w:t>
      </w:r>
    </w:p>
    <w:p w:rsidR="00BA504E" w:rsidRDefault="00BA504E" w:rsidP="00DD1A1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B0F0"/>
        </w:rPr>
      </w:pPr>
    </w:p>
    <w:p w:rsidR="00BA504E" w:rsidRDefault="00BA504E" w:rsidP="00DC64DE">
      <w:pPr>
        <w:spacing w:after="0" w:line="240" w:lineRule="auto"/>
        <w:rPr>
          <w:b/>
          <w:color w:val="00B0F0"/>
        </w:rPr>
      </w:pPr>
    </w:p>
    <w:p w:rsidR="00BA504E" w:rsidRDefault="00BA504E" w:rsidP="00DC64DE">
      <w:pPr>
        <w:spacing w:after="0" w:line="240" w:lineRule="auto"/>
        <w:rPr>
          <w:b/>
          <w:color w:val="00B0F0"/>
        </w:rPr>
      </w:pPr>
    </w:p>
    <w:p w:rsidR="00BA504E" w:rsidRDefault="00BA504E" w:rsidP="00DC64DE">
      <w:pPr>
        <w:spacing w:after="0" w:line="240" w:lineRule="auto"/>
        <w:rPr>
          <w:b/>
          <w:color w:val="00B0F0"/>
        </w:rPr>
      </w:pPr>
    </w:p>
    <w:p w:rsidR="00BA504E" w:rsidRDefault="00BA504E" w:rsidP="00DC64DE">
      <w:pPr>
        <w:spacing w:after="0" w:line="240" w:lineRule="auto"/>
        <w:rPr>
          <w:b/>
          <w:color w:val="00B0F0"/>
        </w:rPr>
      </w:pPr>
    </w:p>
    <w:p w:rsidR="00DC64DE" w:rsidRPr="00A9185C" w:rsidRDefault="00DC64DE" w:rsidP="00DC64DE">
      <w:pPr>
        <w:spacing w:after="0" w:line="240" w:lineRule="auto"/>
        <w:rPr>
          <w:b/>
        </w:rPr>
      </w:pPr>
      <w:r w:rsidRPr="00A9185C">
        <w:rPr>
          <w:b/>
        </w:rPr>
        <w:lastRenderedPageBreak/>
        <w:t>C) HODNOCENÍ REKONSTRUKCE DLE ČSN 73 0834</w:t>
      </w:r>
    </w:p>
    <w:p w:rsidR="00D622B5" w:rsidRPr="00A9185C" w:rsidRDefault="00D622B5" w:rsidP="00DC64DE">
      <w:pPr>
        <w:spacing w:after="0" w:line="240" w:lineRule="auto"/>
      </w:pPr>
    </w:p>
    <w:p w:rsidR="00DC64DE" w:rsidRPr="00A9185C" w:rsidRDefault="00DC64DE" w:rsidP="00DC64DE">
      <w:pPr>
        <w:spacing w:after="0" w:line="240" w:lineRule="auto"/>
      </w:pPr>
      <w:r w:rsidRPr="00A9185C">
        <w:t>Dle ČSN 73 0834 čl. 3.2 dochází ke změně užívání v případech, kdy dojde:</w:t>
      </w:r>
    </w:p>
    <w:p w:rsidR="00CF2DDD" w:rsidRPr="00A9185C" w:rsidRDefault="00CF2DDD" w:rsidP="00DC64DE">
      <w:pPr>
        <w:spacing w:after="0" w:line="240" w:lineRule="auto"/>
      </w:pPr>
    </w:p>
    <w:p w:rsidR="00DC64DE" w:rsidRPr="00A9185C" w:rsidRDefault="00DC64DE" w:rsidP="00DC64DE">
      <w:pPr>
        <w:spacing w:after="0" w:line="240" w:lineRule="auto"/>
      </w:pPr>
      <w:r w:rsidRPr="00A9185C">
        <w:t>a) ke zvýšení požárního rizika, které je vyjádřeno u nevýrobních objektů zvýšením s</w:t>
      </w:r>
      <w:r w:rsidR="00CF2DDD" w:rsidRPr="00A9185C">
        <w:t xml:space="preserve">oučinu (pn . </w:t>
      </w:r>
      <w:proofErr w:type="spellStart"/>
      <w:proofErr w:type="gramStart"/>
      <w:r w:rsidR="00CF2DDD" w:rsidRPr="00A9185C">
        <w:t>an</w:t>
      </w:r>
      <w:proofErr w:type="spellEnd"/>
      <w:r w:rsidR="00CF2DDD" w:rsidRPr="00A9185C">
        <w:t xml:space="preserve"> . c) o více</w:t>
      </w:r>
      <w:proofErr w:type="gramEnd"/>
      <w:r w:rsidR="00CF2DDD" w:rsidRPr="00A9185C">
        <w:t xml:space="preserve"> než </w:t>
      </w:r>
      <w:r w:rsidRPr="00A9185C">
        <w:t>15 kg/m2. Využití prostor se oproti původnímu stavu nemění, požární riziko se proti původnímu stavu nezvyšuje.</w:t>
      </w:r>
    </w:p>
    <w:p w:rsidR="00CF2DDD" w:rsidRPr="00A9185C" w:rsidRDefault="00CF2DDD" w:rsidP="00DC64DE">
      <w:pPr>
        <w:spacing w:after="0" w:line="240" w:lineRule="auto"/>
      </w:pPr>
    </w:p>
    <w:p w:rsidR="00DC64DE" w:rsidRPr="00A9185C" w:rsidRDefault="00DC64DE" w:rsidP="00DC64DE">
      <w:pPr>
        <w:spacing w:after="0" w:line="240" w:lineRule="auto"/>
      </w:pPr>
      <w:r w:rsidRPr="00A9185C">
        <w:t>b) ke zvýšení počtu osob unikajících z měněného objektu nebo jeho částí.</w:t>
      </w:r>
    </w:p>
    <w:p w:rsidR="00DC64DE" w:rsidRPr="00A9185C" w:rsidRDefault="004F7AF3" w:rsidP="00DC64DE">
      <w:pPr>
        <w:spacing w:after="0" w:line="240" w:lineRule="auto"/>
      </w:pPr>
      <w:r w:rsidRPr="00A9185C">
        <w:t>Velikost</w:t>
      </w:r>
      <w:r w:rsidR="00E90185" w:rsidRPr="00A9185C">
        <w:t xml:space="preserve"> bytu zůstává stejná</w:t>
      </w:r>
      <w:r w:rsidR="00DC64DE" w:rsidRPr="00A9185C">
        <w:t>, počet osob v posuzovaných prostorech se nezvyšuje.</w:t>
      </w:r>
    </w:p>
    <w:p w:rsidR="00CF2DDD" w:rsidRPr="00A9185C" w:rsidRDefault="00CF2DDD" w:rsidP="00DC64DE">
      <w:pPr>
        <w:spacing w:after="0" w:line="240" w:lineRule="auto"/>
      </w:pPr>
    </w:p>
    <w:p w:rsidR="00DC64DE" w:rsidRPr="00A9185C" w:rsidRDefault="00DC64DE" w:rsidP="00DC64DE">
      <w:pPr>
        <w:spacing w:after="0" w:line="240" w:lineRule="auto"/>
      </w:pPr>
      <w:r w:rsidRPr="00A9185C">
        <w:t>c) ke zvýšení počtu osob s omezenou schopností pohybu nebo neschopn</w:t>
      </w:r>
      <w:r w:rsidR="00CF2DDD" w:rsidRPr="00A9185C">
        <w:t xml:space="preserve">ých samostatného pohybu – počet </w:t>
      </w:r>
      <w:r w:rsidRPr="00A9185C">
        <w:t>takovýchto osob se nezvyšuje.</w:t>
      </w:r>
    </w:p>
    <w:p w:rsidR="00CF2DDD" w:rsidRPr="00A9185C" w:rsidRDefault="00CF2DDD" w:rsidP="00DC64DE">
      <w:pPr>
        <w:spacing w:after="0" w:line="240" w:lineRule="auto"/>
      </w:pPr>
    </w:p>
    <w:p w:rsidR="00DC64DE" w:rsidRPr="00A9185C" w:rsidRDefault="00DC64DE" w:rsidP="00DC64DE">
      <w:pPr>
        <w:spacing w:after="0" w:line="240" w:lineRule="auto"/>
      </w:pPr>
      <w:r w:rsidRPr="00A9185C">
        <w:t>d) k záměně funkce objektu nebo jeho části ve vztahu na příslušné projektové normy. K této změně nedochází.</w:t>
      </w:r>
    </w:p>
    <w:p w:rsidR="00CF2DDD" w:rsidRPr="00A9185C" w:rsidRDefault="00CF2DDD" w:rsidP="00DC64DE">
      <w:pPr>
        <w:spacing w:after="0" w:line="240" w:lineRule="auto"/>
      </w:pPr>
    </w:p>
    <w:p w:rsidR="00DC64DE" w:rsidRPr="00A9185C" w:rsidRDefault="00DC64DE" w:rsidP="00DC64DE">
      <w:pPr>
        <w:spacing w:after="0" w:line="240" w:lineRule="auto"/>
      </w:pPr>
      <w:r w:rsidRPr="00A9185C">
        <w:t>e) objekt se nezvětšuje přístavbou ani nástavbou.</w:t>
      </w:r>
    </w:p>
    <w:p w:rsidR="00CF2DDD" w:rsidRPr="00A9185C" w:rsidRDefault="00CF2DDD" w:rsidP="00DC64DE">
      <w:pPr>
        <w:spacing w:after="0" w:line="240" w:lineRule="auto"/>
      </w:pPr>
    </w:p>
    <w:p w:rsidR="00BB7E7C" w:rsidRPr="00A9185C" w:rsidRDefault="00DC64DE" w:rsidP="00DC64DE">
      <w:pPr>
        <w:spacing w:after="0" w:line="240" w:lineRule="auto"/>
        <w:rPr>
          <w:b/>
        </w:rPr>
      </w:pPr>
      <w:r w:rsidRPr="00A9185C">
        <w:t>Dle výše uvedeného nedochází z hlediska ČSN 73 0834 ke „změně užívání“ a rekonstru</w:t>
      </w:r>
      <w:r w:rsidR="00CF2DDD" w:rsidRPr="00A9185C">
        <w:t xml:space="preserve">kce je zařazena do </w:t>
      </w:r>
      <w:r w:rsidR="00CF2DDD" w:rsidRPr="00A9185C">
        <w:rPr>
          <w:b/>
        </w:rPr>
        <w:t xml:space="preserve">změn </w:t>
      </w:r>
      <w:r w:rsidRPr="00A9185C">
        <w:rPr>
          <w:b/>
        </w:rPr>
        <w:t>staveb skupiny I.</w:t>
      </w:r>
    </w:p>
    <w:p w:rsidR="00CF2DDD" w:rsidRPr="00C24880" w:rsidRDefault="00CF2DDD" w:rsidP="00DC64DE">
      <w:pPr>
        <w:spacing w:after="0" w:line="240" w:lineRule="auto"/>
        <w:rPr>
          <w:b/>
          <w:color w:val="00B0F0"/>
        </w:rPr>
      </w:pPr>
    </w:p>
    <w:p w:rsidR="00CF2DDD" w:rsidRPr="00C24880" w:rsidRDefault="00CF2DDD" w:rsidP="00DC64DE">
      <w:pPr>
        <w:spacing w:after="0" w:line="240" w:lineRule="auto"/>
        <w:rPr>
          <w:color w:val="00B0F0"/>
        </w:rPr>
      </w:pPr>
    </w:p>
    <w:p w:rsidR="00DC64DE" w:rsidRPr="00884635" w:rsidRDefault="00DC64DE" w:rsidP="00DC64DE">
      <w:pPr>
        <w:spacing w:after="0" w:line="240" w:lineRule="auto"/>
        <w:rPr>
          <w:b/>
        </w:rPr>
      </w:pPr>
      <w:r w:rsidRPr="00884635">
        <w:rPr>
          <w:b/>
        </w:rPr>
        <w:t>D) PROTIPOŽÁRNÍ OPATŘENÍ</w:t>
      </w:r>
    </w:p>
    <w:p w:rsidR="00CF2DDD" w:rsidRPr="00884635" w:rsidRDefault="00CF2DDD" w:rsidP="00DC64DE">
      <w:pPr>
        <w:spacing w:after="0" w:line="240" w:lineRule="auto"/>
      </w:pPr>
    </w:p>
    <w:p w:rsidR="00DC64DE" w:rsidRPr="00884635" w:rsidRDefault="00DC64DE" w:rsidP="00DC64DE">
      <w:pPr>
        <w:spacing w:after="0" w:line="240" w:lineRule="auto"/>
      </w:pPr>
      <w:r w:rsidRPr="00884635">
        <w:t xml:space="preserve">Změny skupiny I nevyžadují další opatření, pokud jsou splněny požadavky ČSN 73 0834 </w:t>
      </w:r>
      <w:proofErr w:type="gramStart"/>
      <w:r w:rsidRPr="00884635">
        <w:t>čl.4 a) - i):</w:t>
      </w:r>
      <w:proofErr w:type="gramEnd"/>
    </w:p>
    <w:p w:rsidR="00CF2DDD" w:rsidRPr="00C24880" w:rsidRDefault="00CF2DDD" w:rsidP="00DC64DE">
      <w:pPr>
        <w:spacing w:after="0" w:line="240" w:lineRule="auto"/>
        <w:rPr>
          <w:color w:val="00B0F0"/>
        </w:rPr>
      </w:pPr>
    </w:p>
    <w:p w:rsidR="00DC64DE" w:rsidRPr="00884635" w:rsidRDefault="00DC64DE" w:rsidP="00DC64DE">
      <w:pPr>
        <w:spacing w:after="0" w:line="240" w:lineRule="auto"/>
      </w:pPr>
      <w:r w:rsidRPr="00884635">
        <w:t>a) požární odolnost konstrukcí není snížena – je splněno, do nosných a požárně dělících konstrukcí se</w:t>
      </w:r>
    </w:p>
    <w:p w:rsidR="00DC64DE" w:rsidRPr="00884635" w:rsidRDefault="00DC64DE" w:rsidP="00DC64DE">
      <w:pPr>
        <w:spacing w:after="0" w:line="240" w:lineRule="auto"/>
      </w:pPr>
      <w:r w:rsidRPr="00884635">
        <w:t>nezasahuje (prostupy – viz kap. c - f).</w:t>
      </w:r>
    </w:p>
    <w:p w:rsidR="00E74559" w:rsidRPr="00C24880" w:rsidRDefault="00E74559" w:rsidP="00DC64DE">
      <w:pPr>
        <w:spacing w:after="0" w:line="240" w:lineRule="auto"/>
        <w:rPr>
          <w:color w:val="00B0F0"/>
        </w:rPr>
      </w:pPr>
    </w:p>
    <w:p w:rsidR="00DC64DE" w:rsidRPr="00884635" w:rsidRDefault="00DC64DE" w:rsidP="00DC64DE">
      <w:pPr>
        <w:spacing w:after="0" w:line="240" w:lineRule="auto"/>
      </w:pPr>
      <w:r w:rsidRPr="00884635">
        <w:t>b) třída reakce stavebních výrobků na oheň nebo druh konstrukcí použitých v měněných stavebních</w:t>
      </w:r>
    </w:p>
    <w:p w:rsidR="00DC64DE" w:rsidRPr="00884635" w:rsidRDefault="00DC64DE" w:rsidP="00DC64DE">
      <w:pPr>
        <w:spacing w:after="0" w:line="240" w:lineRule="auto"/>
      </w:pPr>
      <w:proofErr w:type="gramStart"/>
      <w:r w:rsidRPr="00884635">
        <w:t>konstrukcích</w:t>
      </w:r>
      <w:proofErr w:type="gramEnd"/>
      <w:r w:rsidRPr="00884635">
        <w:t xml:space="preserve"> není oproti původnímu stavu zhoršen; na novou povrchov</w:t>
      </w:r>
      <w:r w:rsidR="00CF2DDD" w:rsidRPr="00884635">
        <w:t xml:space="preserve">ou úpravu stěn, stropů a podlah </w:t>
      </w:r>
      <w:r w:rsidRPr="00884635">
        <w:t xml:space="preserve">není použito výrobků třídy reakce na oheň E nebo F; u stropů a podhledů </w:t>
      </w:r>
      <w:r w:rsidR="00CF2DDD" w:rsidRPr="00884635">
        <w:t xml:space="preserve">nejsou použity materiály, které </w:t>
      </w:r>
      <w:r w:rsidRPr="00884635">
        <w:t>při požáru (při zkoušce dle ČSN 73 0865) jako hořící odpadávají - je splněno.</w:t>
      </w:r>
    </w:p>
    <w:p w:rsidR="00CF2DDD" w:rsidRPr="00C24880" w:rsidRDefault="00CF2DDD" w:rsidP="00DC64DE">
      <w:pPr>
        <w:spacing w:after="0" w:line="240" w:lineRule="auto"/>
        <w:rPr>
          <w:color w:val="00B0F0"/>
        </w:rPr>
      </w:pPr>
    </w:p>
    <w:p w:rsidR="0060470C" w:rsidRPr="00884635" w:rsidRDefault="00DC64DE" w:rsidP="00DC64DE">
      <w:pPr>
        <w:spacing w:after="0" w:line="240" w:lineRule="auto"/>
      </w:pPr>
      <w:r w:rsidRPr="00884635">
        <w:t>c) šířka nebo výška kterékoliv požárně otevřené plochy v obvodových stěn</w:t>
      </w:r>
      <w:r w:rsidR="00CF2DDD" w:rsidRPr="00884635">
        <w:t xml:space="preserve">ách není zvětšena o více než 10 </w:t>
      </w:r>
      <w:r w:rsidRPr="00884635">
        <w:t xml:space="preserve">% </w:t>
      </w:r>
      <w:r w:rsidR="00E74559" w:rsidRPr="00884635">
        <w:t xml:space="preserve">původního rozměru – </w:t>
      </w:r>
      <w:r w:rsidR="009622E3" w:rsidRPr="00884635">
        <w:t>je splněno, rozměry okenních a dveřních otvorů se nemění. Požárně otevřené plochy se v obvodových stěnách tak nezvětšují. (Oprava oken není předmětem dokumentace, okna v domě budou měněna v rámci samostatné investiční akce.)</w:t>
      </w:r>
    </w:p>
    <w:p w:rsidR="009622E3" w:rsidRPr="00C24880" w:rsidRDefault="009622E3" w:rsidP="00DC64DE">
      <w:pPr>
        <w:spacing w:after="0" w:line="240" w:lineRule="auto"/>
        <w:rPr>
          <w:color w:val="00B0F0"/>
        </w:rPr>
      </w:pPr>
    </w:p>
    <w:p w:rsidR="00DC64DE" w:rsidRPr="00884635" w:rsidRDefault="00DC64DE" w:rsidP="00DC64DE">
      <w:pPr>
        <w:spacing w:after="0" w:line="240" w:lineRule="auto"/>
      </w:pPr>
      <w:r w:rsidRPr="00884635">
        <w:t xml:space="preserve">d) nově zřizované prostupy všemi stěnami podle a) jsou utěsněny podle ČSN 73 0810 </w:t>
      </w:r>
      <w:r w:rsidR="00D226D9">
        <w:t>-</w:t>
      </w:r>
      <w:r w:rsidRPr="00884635">
        <w:t xml:space="preserve"> splněno.</w:t>
      </w:r>
    </w:p>
    <w:p w:rsidR="00DC64DE" w:rsidRPr="00884635" w:rsidRDefault="00D226D9" w:rsidP="00DC64DE">
      <w:pPr>
        <w:spacing w:after="0" w:line="240" w:lineRule="auto"/>
      </w:pPr>
      <w:r>
        <w:t>Takové prostupy nebudou zřizovány.</w:t>
      </w:r>
    </w:p>
    <w:p w:rsidR="00E74559" w:rsidRPr="00C24880" w:rsidRDefault="00E74559" w:rsidP="00DC64DE">
      <w:pPr>
        <w:spacing w:after="0" w:line="240" w:lineRule="auto"/>
        <w:rPr>
          <w:color w:val="00B0F0"/>
        </w:rPr>
      </w:pPr>
    </w:p>
    <w:p w:rsidR="00330B79" w:rsidRPr="00884635" w:rsidRDefault="00330B79" w:rsidP="002C3605">
      <w:pPr>
        <w:pStyle w:val="Odstavecseseznamem"/>
        <w:spacing w:after="0" w:line="240" w:lineRule="auto"/>
        <w:ind w:left="0"/>
      </w:pPr>
      <w:r w:rsidRPr="00884635">
        <w:t xml:space="preserve">e) </w:t>
      </w:r>
      <w:r w:rsidR="00DC64DE" w:rsidRPr="00884635">
        <w:t>nově instalované zřizované vzduchotechnické zařízení v objektech děl</w:t>
      </w:r>
      <w:r w:rsidR="0060470C" w:rsidRPr="00884635">
        <w:t xml:space="preserve">ených na požární úseky musí být </w:t>
      </w:r>
      <w:r w:rsidR="00DC64DE" w:rsidRPr="00884635">
        <w:t>řešeno dle ČSN 73 0872, nově zřizované potrubí v částech objektu</w:t>
      </w:r>
      <w:r w:rsidR="0060470C" w:rsidRPr="00884635">
        <w:t xml:space="preserve"> nedotčených změnou stavby nebo </w:t>
      </w:r>
      <w:r w:rsidR="00DC64DE" w:rsidRPr="00884635">
        <w:t>nečleněných na požární úseky nesmí být z výrobků třídy reakce na</w:t>
      </w:r>
      <w:r w:rsidR="0060470C" w:rsidRPr="00884635">
        <w:t xml:space="preserve"> oheň B až F - je splněno. </w:t>
      </w:r>
    </w:p>
    <w:p w:rsidR="002C3605" w:rsidRPr="00884635" w:rsidRDefault="008E0FC0" w:rsidP="008E0FC0">
      <w:pPr>
        <w:spacing w:after="0" w:line="240" w:lineRule="auto"/>
      </w:pPr>
      <w:r w:rsidRPr="00884635">
        <w:t>Nové odvětrání koupelny bude vedeno nehořlavým potrubím s průřezovým profilem do 0,04 m2, potrubí bude vedeno</w:t>
      </w:r>
      <w:r w:rsidR="002C3605" w:rsidRPr="00884635">
        <w:t xml:space="preserve"> na fasádu (požární klapka se nepožaduje).</w:t>
      </w:r>
    </w:p>
    <w:p w:rsidR="002C3605" w:rsidRPr="00C24880" w:rsidRDefault="002C3605" w:rsidP="008E0FC0">
      <w:pPr>
        <w:spacing w:after="0" w:line="240" w:lineRule="auto"/>
        <w:rPr>
          <w:color w:val="00B0F0"/>
        </w:rPr>
      </w:pPr>
    </w:p>
    <w:p w:rsidR="008E0FC0" w:rsidRPr="00C24880" w:rsidRDefault="008E0FC0" w:rsidP="008E0FC0">
      <w:pPr>
        <w:spacing w:after="0" w:line="240" w:lineRule="auto"/>
        <w:rPr>
          <w:color w:val="00B0F0"/>
        </w:rPr>
      </w:pPr>
    </w:p>
    <w:p w:rsidR="00884635" w:rsidRPr="00C272B7" w:rsidRDefault="00DC64DE" w:rsidP="00884635">
      <w:pPr>
        <w:spacing w:after="0" w:line="240" w:lineRule="auto"/>
      </w:pPr>
      <w:r w:rsidRPr="00884635">
        <w:t>f) nově zřizované prostupy stropy budou utěsněny dle ČSN 73 0810 –</w:t>
      </w:r>
      <w:r w:rsidR="006200D5" w:rsidRPr="00884635">
        <w:t xml:space="preserve"> </w:t>
      </w:r>
      <w:r w:rsidR="00884635" w:rsidRPr="00884635">
        <w:t>v bytě</w:t>
      </w:r>
      <w:r w:rsidR="00884635" w:rsidRPr="00C272B7">
        <w:t xml:space="preserve"> nedochází k novým prostupům stropem.</w:t>
      </w:r>
    </w:p>
    <w:p w:rsidR="006200D5" w:rsidRPr="00C24880" w:rsidRDefault="006200D5" w:rsidP="00DC64DE">
      <w:pPr>
        <w:spacing w:after="0" w:line="240" w:lineRule="auto"/>
        <w:rPr>
          <w:color w:val="00B0F0"/>
        </w:rPr>
      </w:pPr>
    </w:p>
    <w:p w:rsidR="00DC64DE" w:rsidRPr="00884635" w:rsidRDefault="00DC64DE" w:rsidP="00DC64DE">
      <w:pPr>
        <w:spacing w:after="0" w:line="240" w:lineRule="auto"/>
      </w:pPr>
      <w:r w:rsidRPr="00884635">
        <w:t>g) původní únikové a zásahové cesty nejsou zúženy ani prodlouženy a není</w:t>
      </w:r>
      <w:r w:rsidR="0060470C" w:rsidRPr="00884635">
        <w:t xml:space="preserve"> zhoršena jejich kvalita (např. </w:t>
      </w:r>
      <w:r w:rsidRPr="00884635">
        <w:t>odvětrání) – délka ani kapacita únikové cesty z bytu se nemění.</w:t>
      </w:r>
    </w:p>
    <w:p w:rsidR="0060470C" w:rsidRPr="00C24880" w:rsidRDefault="0060470C" w:rsidP="00DC64DE">
      <w:pPr>
        <w:spacing w:after="0" w:line="240" w:lineRule="auto"/>
        <w:rPr>
          <w:color w:val="00B0F0"/>
        </w:rPr>
      </w:pPr>
    </w:p>
    <w:p w:rsidR="00DC64DE" w:rsidRPr="00884635" w:rsidRDefault="00DC64DE" w:rsidP="00DC64DE">
      <w:pPr>
        <w:spacing w:after="0" w:line="240" w:lineRule="auto"/>
      </w:pPr>
      <w:r w:rsidRPr="00884635">
        <w:t xml:space="preserve">h) je vytvořen požární úsek z prostor dle ČSN 73 0834 </w:t>
      </w:r>
      <w:proofErr w:type="gramStart"/>
      <w:r w:rsidRPr="00884635">
        <w:t>čl.3.3</w:t>
      </w:r>
      <w:proofErr w:type="gramEnd"/>
      <w:r w:rsidRPr="00884635">
        <w:t xml:space="preserve"> b), pokud to ČSN 73 0802, ČSN 73 0804,</w:t>
      </w:r>
    </w:p>
    <w:p w:rsidR="00DC64DE" w:rsidRPr="00884635" w:rsidRDefault="00DC64DE" w:rsidP="00DC64DE">
      <w:pPr>
        <w:spacing w:after="0" w:line="240" w:lineRule="auto"/>
      </w:pPr>
      <w:r w:rsidRPr="00884635">
        <w:t>nebo navazující normy požadují (požárně dělící konstrukce mohou být řeš</w:t>
      </w:r>
      <w:r w:rsidR="0060470C" w:rsidRPr="00884635">
        <w:t xml:space="preserve">eny ve </w:t>
      </w:r>
      <w:proofErr w:type="spellStart"/>
      <w:proofErr w:type="gramStart"/>
      <w:r w:rsidR="0060470C" w:rsidRPr="00884635">
        <w:t>III.st.</w:t>
      </w:r>
      <w:proofErr w:type="gramEnd"/>
      <w:r w:rsidR="0060470C" w:rsidRPr="00884635">
        <w:t>PB</w:t>
      </w:r>
      <w:proofErr w:type="spellEnd"/>
      <w:r w:rsidR="0060470C" w:rsidRPr="00884635">
        <w:t xml:space="preserve">). Žádný takový </w:t>
      </w:r>
      <w:r w:rsidRPr="00884635">
        <w:t>prostor nemusí být vyčleněn jako samostatný PÚ.</w:t>
      </w:r>
    </w:p>
    <w:p w:rsidR="0060470C" w:rsidRPr="00C24880" w:rsidRDefault="0060470C" w:rsidP="00DC64DE">
      <w:pPr>
        <w:spacing w:after="0" w:line="240" w:lineRule="auto"/>
        <w:rPr>
          <w:color w:val="00B0F0"/>
        </w:rPr>
      </w:pPr>
    </w:p>
    <w:p w:rsidR="00DC64DE" w:rsidRPr="00884635" w:rsidRDefault="00DC64DE" w:rsidP="00DC64DE">
      <w:pPr>
        <w:spacing w:after="0" w:line="240" w:lineRule="auto"/>
      </w:pPr>
      <w:r w:rsidRPr="00884635">
        <w:t>i) v měněné části nejsou zhoršeny původní parametry zařízení umožňující protipožární zásah - je splněno.</w:t>
      </w:r>
    </w:p>
    <w:p w:rsidR="00105819" w:rsidRPr="00C24880" w:rsidRDefault="00105819" w:rsidP="00DC64DE">
      <w:pPr>
        <w:spacing w:after="0" w:line="240" w:lineRule="auto"/>
        <w:rPr>
          <w:color w:val="00B0F0"/>
        </w:rPr>
      </w:pPr>
    </w:p>
    <w:p w:rsidR="0060470C" w:rsidRPr="00884635" w:rsidRDefault="0060470C" w:rsidP="00DC64DE">
      <w:pPr>
        <w:spacing w:after="0" w:line="240" w:lineRule="auto"/>
      </w:pPr>
    </w:p>
    <w:p w:rsidR="00DC64DE" w:rsidRPr="00884635" w:rsidRDefault="00DC64DE" w:rsidP="00DC64DE">
      <w:pPr>
        <w:spacing w:after="0" w:line="240" w:lineRule="auto"/>
        <w:rPr>
          <w:b/>
        </w:rPr>
      </w:pPr>
      <w:r w:rsidRPr="00884635">
        <w:rPr>
          <w:b/>
        </w:rPr>
        <w:t>Při splnění výše uvedených požadavků nejsou z hlediska PO nutná další opatření.</w:t>
      </w:r>
    </w:p>
    <w:p w:rsidR="00755DA8" w:rsidRPr="00884635" w:rsidRDefault="00755DA8" w:rsidP="00DC64DE">
      <w:pPr>
        <w:spacing w:after="0" w:line="240" w:lineRule="auto"/>
        <w:rPr>
          <w:b/>
        </w:rPr>
      </w:pPr>
    </w:p>
    <w:p w:rsidR="00755DA8" w:rsidRPr="00884635" w:rsidRDefault="00755DA8" w:rsidP="00DC64DE">
      <w:pPr>
        <w:spacing w:after="0" w:line="240" w:lineRule="auto"/>
        <w:rPr>
          <w:b/>
        </w:rPr>
      </w:pPr>
    </w:p>
    <w:p w:rsidR="00DC64DE" w:rsidRPr="00884635" w:rsidRDefault="00DC64DE" w:rsidP="00DC64DE">
      <w:pPr>
        <w:spacing w:after="0" w:line="240" w:lineRule="auto"/>
        <w:rPr>
          <w:b/>
        </w:rPr>
      </w:pPr>
      <w:r w:rsidRPr="00884635">
        <w:rPr>
          <w:b/>
        </w:rPr>
        <w:t>ZÁVĚR</w:t>
      </w:r>
    </w:p>
    <w:p w:rsidR="00F73930" w:rsidRPr="00884635" w:rsidRDefault="00F73930" w:rsidP="00DC64DE">
      <w:pPr>
        <w:spacing w:after="0" w:line="240" w:lineRule="auto"/>
        <w:rPr>
          <w:b/>
        </w:rPr>
      </w:pPr>
    </w:p>
    <w:p w:rsidR="00DC64DE" w:rsidRPr="00884635" w:rsidRDefault="00DC64DE" w:rsidP="00DC64DE">
      <w:pPr>
        <w:spacing w:after="0" w:line="240" w:lineRule="auto"/>
      </w:pPr>
      <w:r w:rsidRPr="00884635">
        <w:t>Rekonstrukce bytu z hlediska PO při dodržení podmínek tohoto PBŘ vyhoví.</w:t>
      </w:r>
    </w:p>
    <w:p w:rsidR="00F73930" w:rsidRPr="00884635" w:rsidRDefault="00F73930" w:rsidP="00DC64DE">
      <w:pPr>
        <w:spacing w:after="0" w:line="240" w:lineRule="auto"/>
        <w:rPr>
          <w:rFonts w:ascii="Calibri" w:hAnsi="Calibri"/>
        </w:rPr>
      </w:pPr>
    </w:p>
    <w:p w:rsidR="00F73930" w:rsidRPr="00884635" w:rsidRDefault="00F73930" w:rsidP="00DC64DE">
      <w:pPr>
        <w:spacing w:after="0" w:line="240" w:lineRule="auto"/>
        <w:rPr>
          <w:rFonts w:ascii="Calibri" w:hAnsi="Calibri"/>
        </w:rPr>
      </w:pPr>
    </w:p>
    <w:p w:rsidR="00F73930" w:rsidRPr="00884635" w:rsidRDefault="00F73930" w:rsidP="00DC64DE">
      <w:pPr>
        <w:spacing w:after="0" w:line="240" w:lineRule="auto"/>
        <w:rPr>
          <w:rFonts w:ascii="Calibri" w:hAnsi="Calibri"/>
        </w:rPr>
      </w:pPr>
    </w:p>
    <w:p w:rsidR="00DC64DE" w:rsidRPr="00884635" w:rsidRDefault="00DC64DE" w:rsidP="00DC64DE">
      <w:pPr>
        <w:spacing w:after="0" w:line="240" w:lineRule="auto"/>
      </w:pPr>
      <w:r w:rsidRPr="00884635">
        <w:t>Vypracoval:</w:t>
      </w:r>
      <w:r w:rsidR="00F73930" w:rsidRPr="00884635">
        <w:t xml:space="preserve"> ing. arch. Václav Frydecký</w:t>
      </w:r>
      <w:bookmarkStart w:id="0" w:name="_GoBack"/>
      <w:bookmarkEnd w:id="0"/>
    </w:p>
    <w:sectPr w:rsidR="00DC64DE" w:rsidRPr="00884635" w:rsidSect="001054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F46AD"/>
    <w:multiLevelType w:val="hybridMultilevel"/>
    <w:tmpl w:val="69B810F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2F7052"/>
    <w:multiLevelType w:val="hybridMultilevel"/>
    <w:tmpl w:val="13D89D6C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64DE"/>
    <w:rsid w:val="00043630"/>
    <w:rsid w:val="000816AF"/>
    <w:rsid w:val="001054DC"/>
    <w:rsid w:val="00105819"/>
    <w:rsid w:val="0021154A"/>
    <w:rsid w:val="002C3605"/>
    <w:rsid w:val="00330B79"/>
    <w:rsid w:val="004F7AF3"/>
    <w:rsid w:val="0060470C"/>
    <w:rsid w:val="006200D5"/>
    <w:rsid w:val="0065139B"/>
    <w:rsid w:val="006616B6"/>
    <w:rsid w:val="006A7F44"/>
    <w:rsid w:val="00716F9B"/>
    <w:rsid w:val="00755DA8"/>
    <w:rsid w:val="007A70A0"/>
    <w:rsid w:val="00883E13"/>
    <w:rsid w:val="00884635"/>
    <w:rsid w:val="008E0FC0"/>
    <w:rsid w:val="008E3F1F"/>
    <w:rsid w:val="0092796D"/>
    <w:rsid w:val="009622E3"/>
    <w:rsid w:val="00A07A51"/>
    <w:rsid w:val="00A30F79"/>
    <w:rsid w:val="00A4635D"/>
    <w:rsid w:val="00A9185C"/>
    <w:rsid w:val="00AE2162"/>
    <w:rsid w:val="00AE718D"/>
    <w:rsid w:val="00BA504E"/>
    <w:rsid w:val="00BB7E7C"/>
    <w:rsid w:val="00BE5D64"/>
    <w:rsid w:val="00C24880"/>
    <w:rsid w:val="00C272B7"/>
    <w:rsid w:val="00CA2DA3"/>
    <w:rsid w:val="00CC5824"/>
    <w:rsid w:val="00CF2DDD"/>
    <w:rsid w:val="00D226D9"/>
    <w:rsid w:val="00D622B5"/>
    <w:rsid w:val="00DB0843"/>
    <w:rsid w:val="00DC64DE"/>
    <w:rsid w:val="00DD1A19"/>
    <w:rsid w:val="00E130FB"/>
    <w:rsid w:val="00E74559"/>
    <w:rsid w:val="00E90185"/>
    <w:rsid w:val="00EB778F"/>
    <w:rsid w:val="00F174C8"/>
    <w:rsid w:val="00F73930"/>
    <w:rsid w:val="00FA3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C64DE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link w:val="BezmezerChar"/>
    <w:uiPriority w:val="1"/>
    <w:qFormat/>
    <w:rsid w:val="00AE718D"/>
    <w:pPr>
      <w:spacing w:after="0" w:line="276" w:lineRule="auto"/>
      <w:jc w:val="both"/>
    </w:pPr>
    <w:rPr>
      <w:rFonts w:ascii="Times New Roman" w:hAnsi="Times New Roman"/>
    </w:rPr>
  </w:style>
  <w:style w:type="character" w:customStyle="1" w:styleId="BezmezerChar">
    <w:name w:val="Bez mezer Char"/>
    <w:basedOn w:val="Standardnpsmoodstavce"/>
    <w:link w:val="Bezmezer"/>
    <w:uiPriority w:val="1"/>
    <w:rsid w:val="00AE718D"/>
    <w:rPr>
      <w:rFonts w:ascii="Times New Roman" w:hAnsi="Times New Roman"/>
    </w:rPr>
  </w:style>
  <w:style w:type="paragraph" w:styleId="Odstavecseseznamem">
    <w:name w:val="List Paragraph"/>
    <w:basedOn w:val="Normln"/>
    <w:uiPriority w:val="34"/>
    <w:qFormat/>
    <w:rsid w:val="001058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936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Pata&amp;Frydecky</Company>
  <LinksUpToDate>false</LinksUpToDate>
  <CharactersWithSpaces>6449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Václav Frydecký</dc:creator>
  <cp:lastModifiedBy>User</cp:lastModifiedBy>
  <cp:revision>7</cp:revision>
  <dcterms:created xsi:type="dcterms:W3CDTF">2018-06-27T10:32:00Z</dcterms:created>
  <dcterms:modified xsi:type="dcterms:W3CDTF">2018-07-25T14:17:00Z</dcterms:modified>
</cp:coreProperties>
</file>